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 декабря 2009 </w:t>
      </w:r>
      <w:proofErr w:type="spellStart"/>
      <w:r>
        <w:rPr>
          <w:rStyle w:val="spelle"/>
          <w:color w:val="000000"/>
        </w:rPr>
        <w:t>года</w:t>
      </w:r>
      <w:proofErr w:type="gramStart"/>
      <w:r>
        <w:rPr>
          <w:rStyle w:val="grame"/>
          <w:color w:val="000000"/>
        </w:rPr>
        <w:t>N</w:t>
      </w:r>
      <w:proofErr w:type="spellEnd"/>
      <w:proofErr w:type="gramEnd"/>
      <w:r>
        <w:rPr>
          <w:color w:val="000000"/>
        </w:rPr>
        <w:t> 99-ЗС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АЛТАЙСКИЙ КРАЙ</w:t>
      </w:r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ЗАКОН</w:t>
      </w:r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ОБ ОГРАНИЧЕНИИ ПРЕБЫВАНИЯ НЕСОВЕРШЕННОЛЕТНИХ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В</w:t>
      </w:r>
      <w:proofErr w:type="gramEnd"/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ОБЩЕСТВЕННЫХ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МЕСТАХ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НА ТЕРРИТОРИИ АЛТАЙСКОГО КРАЯ</w:t>
      </w:r>
    </w:p>
    <w:p w:rsidR="00D13AC7" w:rsidRDefault="00D13AC7" w:rsidP="00D13AC7">
      <w:pPr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Принят</w:t>
      </w:r>
      <w:proofErr w:type="gramEnd"/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Постановлением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Алтайского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краевого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Законодательного Собрания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от 02.12.2009 № 661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(в ред. Закона Алтайского края от 11.07.2011 № 91-ЗС)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Настоящий Закон в соответствии с Федеральным законом от 24 июля 1998 года № 124-ФЗ "Об основных гарантиях прав ребенка в Российской Федерации" 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1. Основные понятия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Для целей настоящего Закона применяются следующие основные понятия: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лица, заменяющие родителей, - законные представители, близкие совершеннолетние родственники несовершеннолетних, а также доверенные лица родителей на основании простой письменной доверенности;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3) 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коридоры; территории образовательных и дошкольных учреждений; территории, прилегающие к жилым домам, в том числе детские площадки, спортивные сооружения; территории вокзалов, аэропортов;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</w:t>
      </w:r>
      <w:proofErr w:type="gramEnd"/>
      <w:r>
        <w:rPr>
          <w:color w:val="000000"/>
        </w:rPr>
        <w:t>;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игорные и иные заведения, места и помещения, в которых проводятся азартные игры, в том числе и с использованием</w:t>
      </w:r>
      <w:r>
        <w:rPr>
          <w:rStyle w:val="apple-converted-space"/>
          <w:color w:val="000000"/>
        </w:rPr>
        <w:t> </w:t>
      </w:r>
      <w:proofErr w:type="spellStart"/>
      <w:r>
        <w:rPr>
          <w:rStyle w:val="spelle"/>
          <w:color w:val="000000"/>
        </w:rPr>
        <w:t>Интернет-технологий</w:t>
      </w:r>
      <w:proofErr w:type="spellEnd"/>
      <w:r>
        <w:rPr>
          <w:rStyle w:val="grame"/>
          <w:color w:val="000000"/>
        </w:rPr>
        <w:t>;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 территории, на которых осуществляется строительство; коллекторы; теплотрассы; канализационные колодцы;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лифтовые и иные шахты, технические этажи, чердаки, подвалы, крыши зданий; определенные органами местного самоуправления иные места, нахождение в которых может причинить вред здоровью </w:t>
      </w:r>
      <w:r>
        <w:rPr>
          <w:color w:val="000000"/>
        </w:rPr>
        <w:lastRenderedPageBreak/>
        <w:t>детей, их физическому, интеллектуальному, психическому, духовному и нравственному развитию.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2. Ограничения пребывания несовершеннолетних в общественных местах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 Не допускается нахождение несовершеннолетних: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а) в возрасте до шестнадцати лет - с 22 часов до 6 часов местного времени;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б) в возрасте от шестнадцати до восемнадцати лет - с 23 часов до 6 часов местного времени.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дееспособными.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3 - 4 статьи 1 настоящего Закона.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3. Меры по недопущению нахождения несовершеннолетних в общественных местах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 Родители, лица, их заменяющие, или лица, осуществляющие мероприятия с участием детей, обязаны принять меры: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Юридические лица и лица, осуществляющие предпринимательскую деятельность без образования юридического лица, обязаны: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1) 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надписей и знаков и оповещения посетителей;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не допускать несовершеннолетних на принадлежащие им объекты (территории,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общественные места в ночное время;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3) при наличии сомнения в факте достижения гражданином совершеннолетнего возраста вправе потребовать от него предъявления паспорта или иного документа, удостоверяющего личность;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4) незамедлительно уведомить любым доступным для них способом о факте обнаружения ребенка родителей, лиц, их заменяющих, либо лиц, осуществляющих мероприятия с участием детей, или органы внутренних дел, или органы и учреждения системы профилактики безнадзорности и правонарушений несовершеннолетних, или органы местного самоуправления;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5) в случае нахождения несовершеннолетнего совместно с родителями, лицами, их заменяющими, или лицами, осуществляющими мероприятия с участием детей, в общественных местах, указанных в пункте 4 статьи 1 настоящего Закона, принять меры по их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выдворению</w:t>
      </w:r>
      <w:proofErr w:type="gramEnd"/>
      <w:r>
        <w:rPr>
          <w:color w:val="000000"/>
        </w:rPr>
        <w:t>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6) 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дел, или органов и учреждений системы профилактики безнадзорности и правонарушений несовершеннолетних, или органов местного самоуправления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нравственному развитию.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 Должностные лица органов внутренних дел в случае обнаружения ребенка в общественных местах, указанных в пунктах 3 - 4 статьи 1 настоящего Закона, в пределах своих полномочий: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(в ред. Закона Алтайского края от 11.07.2011 № 91-ЗС)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</w:t>
      </w:r>
      <w:proofErr w:type="gramStart"/>
      <w:r>
        <w:rPr>
          <w:rStyle w:val="grame"/>
          <w:color w:val="000000"/>
        </w:rPr>
        <w:t>см</w:t>
      </w:r>
      <w:proofErr w:type="gramEnd"/>
      <w:r>
        <w:rPr>
          <w:color w:val="000000"/>
        </w:rPr>
        <w:t>. текст в предыдущей редакции)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1) незамедлительно устанавливает личность ребенка, его место жительства, родителей, лиц, их заменяющих, или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 и 4 части статьи 1 настоящего Закона. Акт удостоверяется подписью сотрудника органов внутренних дел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подразделения по делам несовершеннолетних органов внутренних дел;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3) доставляет в места временного нахождения детей, установленные органами местного самоуправления, или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ребенка. Несовершеннолетние,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4)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 Органы и учреждения системы профилактики безнадзорности и правонарушений несовершеннолетних в пределах своих полномочий: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 xml:space="preserve">1)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</w:t>
      </w:r>
      <w:r>
        <w:rPr>
          <w:rStyle w:val="grame"/>
          <w:color w:val="000000"/>
        </w:rPr>
        <w:lastRenderedPageBreak/>
        <w:t>которого установлена, родителям, лицам, их заменяющим, или лицам, осуществляющим мероприятия с участием детей.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2) составляют акт о выявлении ребенка в общественных местах в порядке, предусмотренном пунктом 2 части 3 статьи 3 настоящего Закона;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3)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обнаружения несовершеннолетнего;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5. Органы местного самоуправления в пределах своих полномочий: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1) создают 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3) определяют места временного нахождения детей до установления личности доставляемого ребенка, его места жительства и родителей, лиц, их заменяющих, лиц, осуществляющих мероприятия с участием детей, или наличия реальной возможности передачи ребенка указанным лицам, или направления в специализированные учреждения для несовершеннолетних, нуждающихся в социальной реабилитации;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4)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5) составляют акт о выявлении ребенка в общественных местах в порядке, предусмотренном пунктом 2 части 3 статьи 3 настоящего Закона;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grame"/>
          <w:color w:val="000000"/>
        </w:rPr>
        <w:t>6)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обнаружения несовершеннолетнего;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lastRenderedPageBreak/>
        <w:t>7)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3 - 4 статьи 1 настоящего Закона.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Общественные организации правоохранительной направленности в случаях, предусмотренных их учредительными документами, оказывают содействие органам внутренних дел,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реабилитации.</w:t>
      </w:r>
      <w:proofErr w:type="gramEnd"/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</w:t>
      </w:r>
      <w:proofErr w:type="gramStart"/>
      <w:r>
        <w:rPr>
          <w:rStyle w:val="grame"/>
          <w:color w:val="000000"/>
        </w:rPr>
        <w:t>в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ред. Закона Алтайского края от 11.07.2011 № 91-ЗС)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</w:t>
      </w:r>
      <w:proofErr w:type="gramStart"/>
      <w:r>
        <w:rPr>
          <w:rStyle w:val="grame"/>
          <w:color w:val="000000"/>
        </w:rPr>
        <w:t>см</w:t>
      </w:r>
      <w:proofErr w:type="gramEnd"/>
      <w:r>
        <w:rPr>
          <w:color w:val="000000"/>
        </w:rPr>
        <w:t>. текст в предыдущей редакции)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4. Экспертные комиссии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Для оценки предложений органов местного самоуправления, органов учреждений системы профилактики безнадзорности и правонарушений несовершеннолетних, общественных организаций и граждан об определении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с участием детей, в муниципальных районах и городских округах создаются экспертные комиссии.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Экспертные комиссии образуются решениями представительных органов муниципальных образований по представлению местных администраций.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 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4.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несовершеннолетних, а также депутатов представительных органов местного самоуправления, представителей общественных объединений. Состав экспертных комиссий не может быть менее семи человек.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5. Заседание правомочно при наличии большинства членов экспертной комиссии.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6.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>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подлежит обязательному опубликованию в средствах массовой информации.</w:t>
      </w:r>
      <w:proofErr w:type="gramEnd"/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5. Соглашения о порядке применения мер по недопущению нахождения детей в ночное время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Администрация Алтайского края заключает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grame"/>
          <w:color w:val="000000"/>
        </w:rPr>
        <w:t xml:space="preserve">с другими субъектами Российской Федерации соглашения о порядке применения мер по недопущению нахождения детей в </w:t>
      </w:r>
      <w:r>
        <w:rPr>
          <w:rStyle w:val="grame"/>
          <w:color w:val="000000"/>
        </w:rPr>
        <w:lastRenderedPageBreak/>
        <w:t>ночное время без сопровождения</w:t>
      </w:r>
      <w:proofErr w:type="gramEnd"/>
      <w:r>
        <w:rPr>
          <w:rStyle w:val="apple-converted-space"/>
          <w:color w:val="000000"/>
        </w:rPr>
        <w:t> </w:t>
      </w:r>
      <w:r>
        <w:rPr>
          <w:color w:val="000000"/>
        </w:rPr>
        <w:t>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субъектов Российской Федерации.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6. Ответственность за нарушение требований, установленных настоящим Законом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Российской Федерации и Алтайского края.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Статья 7. Вступление в силу настоящего Закона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1. Настоящий Закон вступает в силу с 1 апреля 2010 года, за исключением пунктов 1 - 3 части 5 статьи 3 и статьи 4 настоящего Закона.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 Пункты 1 - 3 части 5 статьи 3 и статья 4 настоящего Закона вступают в силу по истечении 10 дней со дня его официального опубликования.</w:t>
      </w:r>
    </w:p>
    <w:p w:rsidR="00D13AC7" w:rsidRDefault="00D13AC7" w:rsidP="00D13AC7">
      <w:pPr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Губернатор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Алтайского края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А.Б.КАРЛИН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г. Барнаул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7 декабря 2009 года</w:t>
      </w:r>
    </w:p>
    <w:p w:rsidR="00D13AC7" w:rsidRDefault="00D13AC7" w:rsidP="00D13AC7">
      <w:pPr>
        <w:ind w:firstLine="709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№ 99-ЗС</w:t>
      </w:r>
    </w:p>
    <w:p w:rsidR="00E72A9B" w:rsidRDefault="00E72A9B" w:rsidP="00D13AC7">
      <w:pPr>
        <w:ind w:firstLine="709"/>
        <w:jc w:val="right"/>
      </w:pPr>
    </w:p>
    <w:sectPr w:rsidR="00E72A9B" w:rsidSect="00E7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3AC7"/>
    <w:rsid w:val="00D13AC7"/>
    <w:rsid w:val="00E7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D13AC7"/>
  </w:style>
  <w:style w:type="character" w:customStyle="1" w:styleId="grame">
    <w:name w:val="grame"/>
    <w:basedOn w:val="a0"/>
    <w:rsid w:val="00D13AC7"/>
  </w:style>
  <w:style w:type="character" w:customStyle="1" w:styleId="apple-converted-space">
    <w:name w:val="apple-converted-space"/>
    <w:basedOn w:val="a0"/>
    <w:rsid w:val="00D13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2555</Words>
  <Characters>14566</Characters>
  <Application>Microsoft Office Word</Application>
  <DocSecurity>0</DocSecurity>
  <Lines>121</Lines>
  <Paragraphs>34</Paragraphs>
  <ScaleCrop>false</ScaleCrop>
  <Company>Microsoft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2013-06-18T10:36:00Z</dcterms:created>
  <dcterms:modified xsi:type="dcterms:W3CDTF">2013-06-18T10:39:00Z</dcterms:modified>
</cp:coreProperties>
</file>